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7D" w:rsidRDefault="00185EB1" w:rsidP="007B1C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Notice of Changes A</w:t>
      </w:r>
      <w:r w:rsidR="007B1C7D" w:rsidRPr="007B1C7D">
        <w:rPr>
          <w:b/>
          <w:sz w:val="28"/>
          <w:szCs w:val="28"/>
        </w:rPr>
        <w:t>rtefacts</w:t>
      </w:r>
      <w:r>
        <w:rPr>
          <w:b/>
          <w:sz w:val="28"/>
          <w:szCs w:val="28"/>
        </w:rPr>
        <w:t xml:space="preserve"> PDF and XML Illustration</w:t>
      </w:r>
    </w:p>
    <w:p w:rsidR="007B1C7D" w:rsidRPr="007B1C7D" w:rsidRDefault="007B1C7D" w:rsidP="007B1C7D">
      <w:pPr>
        <w:jc w:val="center"/>
        <w:rPr>
          <w:b/>
          <w:sz w:val="28"/>
          <w:szCs w:val="28"/>
        </w:rPr>
      </w:pPr>
    </w:p>
    <w:p w:rsidR="007B1C7D" w:rsidRPr="007B1C7D" w:rsidRDefault="007B1C7D" w:rsidP="00F0780B">
      <w:pPr>
        <w:rPr>
          <w:sz w:val="20"/>
          <w:szCs w:val="20"/>
        </w:rPr>
      </w:pPr>
      <w:r w:rsidRPr="007B1C7D">
        <w:rPr>
          <w:iCs/>
          <w:color w:val="000000"/>
        </w:rPr>
        <w:t>I. Changes to the CPC-to-IPC Concordance List (CICL)</w:t>
      </w:r>
      <w:bookmarkStart w:id="0" w:name="_GoBack"/>
      <w:bookmarkEnd w:id="0"/>
    </w:p>
    <w:p w:rsidR="007B1C7D" w:rsidRDefault="007B1C7D" w:rsidP="00F0780B">
      <w:pPr>
        <w:rPr>
          <w:b/>
          <w:sz w:val="20"/>
          <w:szCs w:val="20"/>
          <w:u w:val="single"/>
        </w:rPr>
      </w:pPr>
    </w:p>
    <w:p w:rsidR="00F0780B" w:rsidRPr="007B1C7D" w:rsidRDefault="00F0780B" w:rsidP="007B1C7D">
      <w:pPr>
        <w:ind w:left="1440"/>
        <w:rPr>
          <w:b/>
          <w:sz w:val="20"/>
          <w:szCs w:val="20"/>
          <w:u w:val="single"/>
        </w:rPr>
      </w:pPr>
      <w:r w:rsidRPr="007B1C7D">
        <w:rPr>
          <w:b/>
          <w:sz w:val="20"/>
          <w:szCs w:val="20"/>
          <w:u w:val="single"/>
        </w:rPr>
        <w:t>Sample CICL artefact in Notice of Change</w:t>
      </w:r>
      <w:r w:rsidR="007B1C7D" w:rsidRPr="007B1C7D">
        <w:rPr>
          <w:b/>
          <w:sz w:val="20"/>
          <w:szCs w:val="20"/>
          <w:u w:val="single"/>
        </w:rPr>
        <w:t xml:space="preserve"> PDF</w:t>
      </w:r>
      <w:r w:rsidRPr="007B1C7D">
        <w:rPr>
          <w:b/>
          <w:sz w:val="20"/>
          <w:szCs w:val="20"/>
          <w:u w:val="single"/>
        </w:rPr>
        <w:t>:</w:t>
      </w:r>
    </w:p>
    <w:p w:rsidR="00F0780B" w:rsidRDefault="00F0780B" w:rsidP="007B1C7D">
      <w:pPr>
        <w:ind w:left="1440"/>
        <w:rPr>
          <w:sz w:val="20"/>
          <w:szCs w:val="20"/>
        </w:rPr>
      </w:pPr>
    </w:p>
    <w:p w:rsidR="00F0780B" w:rsidRPr="006F17C6" w:rsidRDefault="00F0780B" w:rsidP="007B1C7D">
      <w:pPr>
        <w:ind w:left="1440"/>
        <w:rPr>
          <w:sz w:val="20"/>
          <w:szCs w:val="20"/>
        </w:rPr>
      </w:pPr>
      <w:r w:rsidRPr="006F17C6">
        <w:rPr>
          <w:sz w:val="20"/>
          <w:szCs w:val="20"/>
        </w:rPr>
        <w:t>4.   CHANGES TO THE CPC-TO-IPC CONCORDANCE</w:t>
      </w:r>
      <w:r>
        <w:rPr>
          <w:sz w:val="20"/>
          <w:szCs w:val="20"/>
        </w:rPr>
        <w:t xml:space="preserve"> LIST (CICL)</w:t>
      </w:r>
    </w:p>
    <w:p w:rsidR="00F0780B" w:rsidRPr="006F17C6" w:rsidRDefault="00F0780B" w:rsidP="007B1C7D">
      <w:pPr>
        <w:pStyle w:val="Header"/>
        <w:ind w:left="1440"/>
      </w:pPr>
    </w:p>
    <w:tbl>
      <w:tblPr>
        <w:tblW w:w="4040" w:type="pct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9"/>
        <w:gridCol w:w="2162"/>
        <w:gridCol w:w="2754"/>
      </w:tblGrid>
      <w:tr w:rsidR="00F0780B" w:rsidRPr="006F17C6" w:rsidTr="007B1C7D">
        <w:trPr>
          <w:cantSplit/>
          <w:trHeight w:val="487"/>
          <w:tblHeader/>
        </w:trPr>
        <w:tc>
          <w:tcPr>
            <w:tcW w:w="2369" w:type="dxa"/>
            <w:shd w:val="clear" w:color="auto" w:fill="FFFFFF"/>
          </w:tcPr>
          <w:p w:rsidR="00F0780B" w:rsidRPr="006F17C6" w:rsidRDefault="00F0780B" w:rsidP="00F268D1">
            <w:pPr>
              <w:rPr>
                <w:sz w:val="20"/>
                <w:szCs w:val="20"/>
                <w:u w:val="single"/>
                <w:lang w:val="en-GB"/>
              </w:rPr>
            </w:pPr>
            <w:r w:rsidRPr="006F17C6">
              <w:rPr>
                <w:b/>
                <w:sz w:val="20"/>
                <w:szCs w:val="20"/>
                <w:u w:val="single"/>
                <w:lang w:val="en-GB"/>
              </w:rPr>
              <w:t xml:space="preserve">CPC </w:t>
            </w:r>
          </w:p>
        </w:tc>
        <w:tc>
          <w:tcPr>
            <w:tcW w:w="2162" w:type="dxa"/>
            <w:shd w:val="clear" w:color="auto" w:fill="FFFFFF"/>
          </w:tcPr>
          <w:p w:rsidR="00F0780B" w:rsidRPr="006F17C6" w:rsidRDefault="00F0780B" w:rsidP="00F268D1">
            <w:pPr>
              <w:rPr>
                <w:b/>
                <w:sz w:val="20"/>
                <w:szCs w:val="20"/>
                <w:u w:val="single"/>
                <w:lang w:val="en-GB"/>
              </w:rPr>
            </w:pPr>
            <w:r w:rsidRPr="006F17C6">
              <w:rPr>
                <w:b/>
                <w:sz w:val="20"/>
                <w:szCs w:val="20"/>
                <w:u w:val="single"/>
                <w:lang w:val="en-GB"/>
              </w:rPr>
              <w:t>IPC</w:t>
            </w:r>
          </w:p>
        </w:tc>
        <w:tc>
          <w:tcPr>
            <w:tcW w:w="2754" w:type="dxa"/>
            <w:shd w:val="clear" w:color="auto" w:fill="FFFFFF"/>
          </w:tcPr>
          <w:p w:rsidR="00F0780B" w:rsidRPr="006F17C6" w:rsidRDefault="00F0780B" w:rsidP="00F268D1">
            <w:pPr>
              <w:rPr>
                <w:b/>
                <w:sz w:val="20"/>
                <w:szCs w:val="20"/>
                <w:u w:val="single"/>
                <w:lang w:val="en-GB"/>
              </w:rPr>
            </w:pPr>
            <w:r w:rsidRPr="006F17C6">
              <w:rPr>
                <w:b/>
                <w:sz w:val="20"/>
                <w:szCs w:val="20"/>
                <w:u w:val="single"/>
                <w:lang w:val="en-GB"/>
              </w:rPr>
              <w:t>Action</w:t>
            </w:r>
            <w:r>
              <w:rPr>
                <w:b/>
                <w:sz w:val="20"/>
                <w:szCs w:val="20"/>
                <w:u w:val="single"/>
                <w:lang w:val="en-GB"/>
              </w:rPr>
              <w:t>*</w:t>
            </w:r>
          </w:p>
          <w:p w:rsidR="00F0780B" w:rsidRPr="006F17C6" w:rsidRDefault="00F0780B" w:rsidP="00F268D1">
            <w:pPr>
              <w:rPr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065675" w:rsidRDefault="00F0780B" w:rsidP="00F268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000000"/>
                <w:sz w:val="20"/>
                <w:szCs w:val="20"/>
              </w:rPr>
              <w:t>B01J39/043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DELETE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065675" w:rsidRDefault="00F0780B" w:rsidP="00F268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000000"/>
                <w:sz w:val="20"/>
                <w:szCs w:val="20"/>
              </w:rPr>
              <w:t>B01J39/046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DELETE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065675" w:rsidRDefault="00F0780B" w:rsidP="00F268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000000"/>
                <w:sz w:val="20"/>
                <w:szCs w:val="20"/>
              </w:rPr>
              <w:t>B01J39/085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DELETE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065675" w:rsidRDefault="00F0780B" w:rsidP="00F268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000000"/>
                <w:sz w:val="20"/>
                <w:szCs w:val="20"/>
              </w:rPr>
              <w:t>B01J39/165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268D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DELETE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F0780B" w:rsidRDefault="00F0780B" w:rsidP="00F0780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F0780B" w:rsidRDefault="00F0780B" w:rsidP="00F0780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078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B01J39/05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B01J39/05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48218C" w:rsidRDefault="00F0780B" w:rsidP="00F268D1">
            <w:r w:rsidRPr="0048218C">
              <w:rPr>
                <w:rFonts w:ascii="Calibri" w:hAnsi="Calibri"/>
                <w:sz w:val="20"/>
                <w:szCs w:val="20"/>
              </w:rPr>
              <w:t>NEW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B01J39/07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B01J39/07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Default="00F0780B" w:rsidP="00F268D1">
            <w:r w:rsidRPr="006D7CED">
              <w:rPr>
                <w:rFonts w:ascii="Calibri" w:hAnsi="Calibri"/>
                <w:sz w:val="20"/>
                <w:szCs w:val="20"/>
              </w:rPr>
              <w:t>NEW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B01J39/09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B01J39/09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Default="00F0780B" w:rsidP="00F268D1">
            <w:r w:rsidRPr="006D7CED">
              <w:rPr>
                <w:rFonts w:ascii="Calibri" w:hAnsi="Calibri"/>
                <w:sz w:val="20"/>
                <w:szCs w:val="20"/>
              </w:rPr>
              <w:t>NEW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F0780B" w:rsidRDefault="00F0780B" w:rsidP="00F0780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F0780B" w:rsidRDefault="00F0780B" w:rsidP="00F0780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078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B01J47/022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B01J47/022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Default="00F0780B" w:rsidP="00F268D1">
            <w:r>
              <w:rPr>
                <w:rFonts w:ascii="Calibri" w:hAnsi="Calibri"/>
                <w:sz w:val="20"/>
                <w:szCs w:val="20"/>
              </w:rPr>
              <w:t>UPDATED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B01J47/024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B01J47/024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052C6" w:rsidRDefault="00F0780B" w:rsidP="00F268D1">
            <w:r w:rsidRPr="009052C6">
              <w:rPr>
                <w:rFonts w:ascii="Calibri" w:hAnsi="Calibri"/>
                <w:sz w:val="20"/>
                <w:szCs w:val="20"/>
              </w:rPr>
              <w:t>UPDATE</w:t>
            </w:r>
            <w:r>
              <w:rPr>
                <w:rFonts w:ascii="Calibri" w:hAnsi="Calibri"/>
                <w:sz w:val="20"/>
                <w:szCs w:val="20"/>
              </w:rPr>
              <w:t>D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B01J47/026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B01J47/026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Default="00F0780B" w:rsidP="00F268D1">
            <w:r>
              <w:rPr>
                <w:rFonts w:ascii="Calibri" w:hAnsi="Calibri"/>
                <w:sz w:val="20"/>
                <w:szCs w:val="20"/>
              </w:rPr>
              <w:t>UPDATED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065675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065675">
              <w:rPr>
                <w:rFonts w:ascii="Arial" w:hAnsi="Arial" w:cs="Arial"/>
                <w:color w:val="222222"/>
                <w:sz w:val="20"/>
                <w:szCs w:val="20"/>
              </w:rPr>
              <w:t>B01J47/028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9416C2" w:rsidRDefault="00F0780B" w:rsidP="00F268D1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B01J47/028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Default="00F0780B" w:rsidP="00F268D1">
            <w:r>
              <w:rPr>
                <w:rFonts w:ascii="Calibri" w:hAnsi="Calibri"/>
                <w:sz w:val="20"/>
                <w:szCs w:val="20"/>
              </w:rPr>
              <w:t>UPDATED</w:t>
            </w:r>
          </w:p>
        </w:tc>
      </w:tr>
      <w:tr w:rsidR="00F0780B" w:rsidTr="007B1C7D">
        <w:trPr>
          <w:cantSplit/>
          <w:trHeight w:val="243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0B" w:rsidRPr="00F0780B" w:rsidRDefault="00F0780B" w:rsidP="00F0780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F0780B" w:rsidRDefault="00F0780B" w:rsidP="00F0780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0B" w:rsidRPr="0039238F" w:rsidRDefault="00F0780B" w:rsidP="00F078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</w:tr>
    </w:tbl>
    <w:p w:rsidR="00F0780B" w:rsidRDefault="00F0780B" w:rsidP="007B1C7D"/>
    <w:p w:rsidR="00F0780B" w:rsidRPr="007B1C7D" w:rsidRDefault="00F0780B" w:rsidP="007B1C7D">
      <w:pPr>
        <w:ind w:left="1440"/>
        <w:rPr>
          <w:b/>
          <w:sz w:val="20"/>
          <w:szCs w:val="20"/>
          <w:u w:val="single"/>
        </w:rPr>
      </w:pPr>
      <w:r w:rsidRPr="007B1C7D">
        <w:rPr>
          <w:b/>
          <w:sz w:val="20"/>
          <w:szCs w:val="20"/>
          <w:u w:val="single"/>
        </w:rPr>
        <w:t>Corresponding CICL artefact in XML:</w:t>
      </w:r>
    </w:p>
    <w:p w:rsidR="00F0780B" w:rsidRPr="007B1C7D" w:rsidRDefault="00F0780B" w:rsidP="007B1C7D">
      <w:pPr>
        <w:ind w:left="1440"/>
        <w:rPr>
          <w:rFonts w:eastAsiaTheme="minorHAnsi"/>
          <w:color w:val="000096"/>
          <w:sz w:val="20"/>
          <w:szCs w:val="20"/>
          <w:lang w:val="en-GB"/>
        </w:rPr>
      </w:pP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cicl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-change-table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project-number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"RP0405"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</w:t>
      </w:r>
      <w:proofErr w:type="spellStart"/>
      <w:r w:rsidRPr="007B1C7D">
        <w:rPr>
          <w:rFonts w:eastAsiaTheme="minorHAnsi"/>
          <w:color w:val="F5844C"/>
          <w:sz w:val="20"/>
          <w:szCs w:val="20"/>
          <w:lang w:val="en-GB"/>
        </w:rPr>
        <w:t>noc</w:t>
      </w:r>
      <w:proofErr w:type="spellEnd"/>
      <w:r w:rsidRPr="007B1C7D">
        <w:rPr>
          <w:rFonts w:eastAsiaTheme="minorHAnsi"/>
          <w:color w:val="F5844C"/>
          <w:sz w:val="20"/>
          <w:szCs w:val="20"/>
          <w:lang w:val="en-GB"/>
        </w:rPr>
        <w:t>-number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"344"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publication-date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"2017-01-01"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B01J39/043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delete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B01J39/046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delete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B01J39/085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delete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B01J39/165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delete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</w:p>
    <w:p w:rsidR="00F0780B" w:rsidRPr="007B1C7D" w:rsidRDefault="00F0780B" w:rsidP="007B1C7D">
      <w:pPr>
        <w:ind w:left="1440" w:firstLine="720"/>
        <w:rPr>
          <w:rFonts w:eastAsiaTheme="minorHAnsi"/>
          <w:color w:val="000000"/>
          <w:sz w:val="20"/>
          <w:szCs w:val="20"/>
          <w:lang w:val="en-GB"/>
        </w:rPr>
      </w:pPr>
      <w:r w:rsidRPr="007B1C7D">
        <w:rPr>
          <w:rFonts w:eastAsiaTheme="minorHAnsi"/>
          <w:b/>
          <w:color w:val="993300"/>
          <w:sz w:val="20"/>
          <w:szCs w:val="20"/>
          <w:lang w:val="en-GB"/>
        </w:rPr>
        <w:t>…</w:t>
      </w:r>
      <w:r w:rsidRPr="007B1C7D">
        <w:rPr>
          <w:rFonts w:eastAsiaTheme="minorHAnsi"/>
          <w:b/>
          <w:color w:val="993300"/>
          <w:sz w:val="20"/>
          <w:szCs w:val="20"/>
          <w:lang w:val="en-GB"/>
        </w:rPr>
        <w:br/>
      </w:r>
      <w:r w:rsidRPr="007B1C7D">
        <w:rPr>
          <w:rFonts w:eastAsiaTheme="minorHAnsi"/>
          <w:color w:val="000000"/>
          <w:sz w:val="20"/>
          <w:szCs w:val="20"/>
          <w:lang w:val="en-GB"/>
        </w:rPr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B01J39/05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B01J39/05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new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B01J39/07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B01J39/07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new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B01J39/09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</w:r>
      <w:r w:rsidRPr="007B1C7D">
        <w:rPr>
          <w:rFonts w:eastAsiaTheme="minorHAnsi"/>
          <w:color w:val="000000"/>
          <w:sz w:val="20"/>
          <w:szCs w:val="20"/>
          <w:lang w:val="en-GB"/>
        </w:rPr>
        <w:lastRenderedPageBreak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B01J39/09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new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</w:p>
    <w:p w:rsidR="00F0780B" w:rsidRPr="007B1C7D" w:rsidRDefault="00F0780B" w:rsidP="007B1C7D">
      <w:pPr>
        <w:ind w:left="1440" w:firstLine="720"/>
        <w:rPr>
          <w:rFonts w:eastAsiaTheme="minorHAnsi"/>
          <w:color w:val="000096"/>
          <w:sz w:val="20"/>
          <w:szCs w:val="20"/>
          <w:lang w:val="en-GB"/>
        </w:rPr>
      </w:pPr>
      <w:r w:rsidRPr="007B1C7D">
        <w:rPr>
          <w:rFonts w:eastAsiaTheme="minorHAnsi"/>
          <w:b/>
          <w:color w:val="993300"/>
          <w:sz w:val="20"/>
          <w:szCs w:val="20"/>
          <w:lang w:val="en-GB"/>
        </w:rPr>
        <w:t>…</w:t>
      </w:r>
      <w:r w:rsidRPr="007B1C7D">
        <w:rPr>
          <w:rFonts w:eastAsiaTheme="minorHAnsi"/>
          <w:b/>
          <w:color w:val="993300"/>
          <w:sz w:val="20"/>
          <w:szCs w:val="20"/>
          <w:lang w:val="en-GB"/>
        </w:rPr>
        <w:br/>
      </w:r>
      <w:r w:rsidRPr="007B1C7D">
        <w:rPr>
          <w:rFonts w:eastAsiaTheme="minorHAnsi"/>
          <w:color w:val="000000"/>
          <w:sz w:val="20"/>
          <w:szCs w:val="20"/>
          <w:lang w:val="en-GB"/>
        </w:rPr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B01J47/022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B01J47/022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update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B01J47/024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B01J47/024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update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B01J47/026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B01J47/026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update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&lt;concordance-item&gt;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B01J47/028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B01J47/028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ipc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update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&lt;/action&gt;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&lt;/concordance-item&gt;</w:t>
      </w:r>
    </w:p>
    <w:p w:rsidR="00F0780B" w:rsidRPr="007B1C7D" w:rsidRDefault="00F0780B" w:rsidP="007B1C7D">
      <w:pPr>
        <w:ind w:left="1440" w:firstLine="720"/>
        <w:rPr>
          <w:rFonts w:eastAsiaTheme="minorHAnsi"/>
          <w:color w:val="000096"/>
          <w:sz w:val="20"/>
          <w:szCs w:val="20"/>
          <w:lang w:val="en-GB"/>
        </w:rPr>
      </w:pPr>
      <w:r w:rsidRPr="007B1C7D">
        <w:rPr>
          <w:rFonts w:eastAsiaTheme="minorHAnsi"/>
          <w:b/>
          <w:color w:val="993300"/>
          <w:sz w:val="20"/>
          <w:szCs w:val="20"/>
          <w:lang w:val="en-GB"/>
        </w:rPr>
        <w:t>…</w:t>
      </w:r>
      <w:r w:rsidRPr="007B1C7D">
        <w:rPr>
          <w:rFonts w:eastAsiaTheme="minorHAnsi"/>
          <w:b/>
          <w:color w:val="993300"/>
          <w:sz w:val="20"/>
          <w:szCs w:val="20"/>
          <w:lang w:val="en-GB"/>
        </w:rPr>
        <w:br/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</w:t>
      </w:r>
      <w:proofErr w:type="spellStart"/>
      <w:r w:rsidRPr="007B1C7D">
        <w:rPr>
          <w:rFonts w:eastAsiaTheme="minorHAnsi"/>
          <w:color w:val="000096"/>
          <w:sz w:val="20"/>
          <w:szCs w:val="20"/>
          <w:lang w:val="en-GB"/>
        </w:rPr>
        <w:t>cicl</w:t>
      </w:r>
      <w:proofErr w:type="spellEnd"/>
      <w:r w:rsidRPr="007B1C7D">
        <w:rPr>
          <w:rFonts w:eastAsiaTheme="minorHAnsi"/>
          <w:color w:val="000096"/>
          <w:sz w:val="20"/>
          <w:szCs w:val="20"/>
          <w:lang w:val="en-GB"/>
        </w:rPr>
        <w:t>-change-table&gt;</w:t>
      </w:r>
    </w:p>
    <w:p w:rsidR="007B1C7D" w:rsidRDefault="007B1C7D" w:rsidP="007B1C7D">
      <w:pPr>
        <w:rPr>
          <w:rFonts w:eastAsiaTheme="minorHAnsi"/>
          <w:color w:val="000096"/>
          <w:lang w:val="en-GB"/>
        </w:rPr>
      </w:pPr>
    </w:p>
    <w:p w:rsidR="00A60B0D" w:rsidRDefault="00A60B0D" w:rsidP="00F0780B">
      <w:pPr>
        <w:ind w:firstLine="720"/>
        <w:rPr>
          <w:rFonts w:eastAsiaTheme="minorHAnsi"/>
          <w:color w:val="000096"/>
          <w:lang w:val="en-GB"/>
        </w:rPr>
      </w:pPr>
    </w:p>
    <w:p w:rsidR="00A60B0D" w:rsidRPr="007B1C7D" w:rsidRDefault="007B1C7D" w:rsidP="007214A5">
      <w:pPr>
        <w:rPr>
          <w:sz w:val="20"/>
          <w:szCs w:val="20"/>
        </w:rPr>
      </w:pPr>
      <w:r w:rsidRPr="007B1C7D">
        <w:t xml:space="preserve">II. </w:t>
      </w:r>
      <w:r w:rsidRPr="007B1C7D">
        <w:rPr>
          <w:iCs/>
          <w:color w:val="000000"/>
        </w:rPr>
        <w:t>Revision Concordance List (RCL)</w:t>
      </w:r>
    </w:p>
    <w:p w:rsidR="007B1C7D" w:rsidRDefault="007B1C7D" w:rsidP="007214A5">
      <w:pPr>
        <w:rPr>
          <w:b/>
          <w:sz w:val="20"/>
          <w:szCs w:val="20"/>
          <w:u w:val="single"/>
        </w:rPr>
      </w:pPr>
    </w:p>
    <w:p w:rsidR="007B1C7D" w:rsidRDefault="007B1C7D" w:rsidP="007B1C7D">
      <w:pPr>
        <w:ind w:left="1440"/>
        <w:rPr>
          <w:b/>
          <w:sz w:val="20"/>
          <w:szCs w:val="20"/>
          <w:u w:val="single"/>
        </w:rPr>
      </w:pPr>
      <w:r w:rsidRPr="00F0780B">
        <w:rPr>
          <w:b/>
          <w:sz w:val="20"/>
          <w:szCs w:val="20"/>
          <w:u w:val="single"/>
        </w:rPr>
        <w:t xml:space="preserve">Sample </w:t>
      </w:r>
      <w:r>
        <w:rPr>
          <w:b/>
          <w:sz w:val="20"/>
          <w:szCs w:val="20"/>
          <w:u w:val="single"/>
        </w:rPr>
        <w:t>RCL</w:t>
      </w:r>
      <w:r w:rsidRPr="00F0780B">
        <w:rPr>
          <w:b/>
          <w:sz w:val="20"/>
          <w:szCs w:val="20"/>
          <w:u w:val="single"/>
        </w:rPr>
        <w:t xml:space="preserve"> artefact in Notice of Change</w:t>
      </w:r>
      <w:r>
        <w:rPr>
          <w:b/>
          <w:sz w:val="20"/>
          <w:szCs w:val="20"/>
          <w:u w:val="single"/>
        </w:rPr>
        <w:t>:</w:t>
      </w:r>
    </w:p>
    <w:p w:rsidR="007B1C7D" w:rsidRDefault="007B1C7D" w:rsidP="007B1C7D">
      <w:pPr>
        <w:ind w:left="1440"/>
      </w:pPr>
    </w:p>
    <w:p w:rsidR="00027A9F" w:rsidRDefault="00027A9F" w:rsidP="007B1C7D">
      <w:pPr>
        <w:ind w:left="1440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>REVISION CONCORDANCE LIST (RCL)</w:t>
      </w:r>
    </w:p>
    <w:tbl>
      <w:tblPr>
        <w:tblW w:w="4867" w:type="pct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408"/>
        <w:gridCol w:w="5650"/>
      </w:tblGrid>
      <w:tr w:rsidR="00027A9F" w:rsidTr="007B1C7D">
        <w:trPr>
          <w:cantSplit/>
          <w:tblHeader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9F" w:rsidRDefault="00027A9F">
            <w:pP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  <w:t>Type*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9F" w:rsidRDefault="00027A9F">
            <w:pP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  <w:t>From CPC Symbol (existing)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A9F" w:rsidRDefault="00027A9F">
            <w:pP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  <w:t xml:space="preserve">To CPC Symbol(s) </w:t>
            </w:r>
          </w:p>
          <w:p w:rsidR="00027A9F" w:rsidRDefault="00027A9F">
            <w:pPr>
              <w:rPr>
                <w:rFonts w:asciiTheme="minorHAnsi" w:hAnsiTheme="minorHAnsi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A47B88/00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 xml:space="preserve">A47B88/00, A47B88/90, A47B88/969, A47B88/981, A47B88/988, A47B88/994 </w:t>
            </w:r>
          </w:p>
        </w:tc>
      </w:tr>
      <w:tr w:rsidR="00FF4443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4443" w:rsidRPr="00F0780B" w:rsidRDefault="00FF4443" w:rsidP="00FF444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43" w:rsidRPr="00F0780B" w:rsidRDefault="00FF4443" w:rsidP="00FF444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443" w:rsidRPr="0039238F" w:rsidRDefault="00FF4443" w:rsidP="00FF444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0780B">
              <w:rPr>
                <w:rFonts w:ascii="Arial" w:hAnsi="Arial" w:cs="Arial"/>
                <w:b/>
                <w:color w:val="222222"/>
                <w:sz w:val="20"/>
                <w:szCs w:val="20"/>
              </w:rPr>
              <w:t>…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A47B88/483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A47B88/483, A47B88/497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A47B88/487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A47B88/487, A47B88/497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A47B88/90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A47B88/90, A47B88/969, A47B88/981, A47B88/988, A47B88/994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A47B2210/0086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&lt;administrative transfer to A47B88/50&gt;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A47B2210/0089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&lt;administrative transfer to A47B88/53&gt;</w:t>
            </w:r>
          </w:p>
        </w:tc>
      </w:tr>
      <w:tr w:rsidR="00027A9F" w:rsidTr="007B1C7D">
        <w:trPr>
          <w:cantSplit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E05F 5/00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9F" w:rsidRDefault="00027A9F">
            <w:pPr>
              <w:rPr>
                <w:rFonts w:asciiTheme="minorHAnsi" w:hAnsiTheme="minorHAnsi"/>
                <w:sz w:val="20"/>
                <w:szCs w:val="20"/>
                <w:lang w:val="pt-PT"/>
              </w:rPr>
            </w:pPr>
            <w:r>
              <w:rPr>
                <w:rFonts w:asciiTheme="minorHAnsi" w:hAnsiTheme="minorHAnsi"/>
                <w:sz w:val="20"/>
                <w:szCs w:val="20"/>
                <w:lang w:val="pt-PT"/>
              </w:rPr>
              <w:t>E05F 5/00, A47B88/473, A47B88/477</w:t>
            </w:r>
          </w:p>
        </w:tc>
      </w:tr>
    </w:tbl>
    <w:p w:rsidR="00027A9F" w:rsidRDefault="00027A9F" w:rsidP="007B1C7D">
      <w:pPr>
        <w:ind w:left="1440"/>
        <w:rPr>
          <w:sz w:val="18"/>
          <w:szCs w:val="18"/>
        </w:rPr>
      </w:pPr>
    </w:p>
    <w:p w:rsidR="00BB0F1F" w:rsidRDefault="00BB0F1F" w:rsidP="007B1C7D"/>
    <w:p w:rsidR="00EB19C6" w:rsidRPr="00F0780B" w:rsidRDefault="00EB19C6" w:rsidP="007B1C7D">
      <w:pPr>
        <w:ind w:left="144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Corresponding RCL</w:t>
      </w:r>
      <w:r w:rsidRPr="00F0780B">
        <w:rPr>
          <w:b/>
          <w:sz w:val="20"/>
          <w:szCs w:val="20"/>
          <w:u w:val="single"/>
        </w:rPr>
        <w:t xml:space="preserve"> artefact in </w:t>
      </w:r>
      <w:r>
        <w:rPr>
          <w:b/>
          <w:sz w:val="20"/>
          <w:szCs w:val="20"/>
          <w:u w:val="single"/>
        </w:rPr>
        <w:t>XML</w:t>
      </w:r>
      <w:r w:rsidRPr="00F0780B">
        <w:rPr>
          <w:b/>
          <w:sz w:val="20"/>
          <w:szCs w:val="20"/>
          <w:u w:val="single"/>
        </w:rPr>
        <w:t>:</w:t>
      </w:r>
    </w:p>
    <w:p w:rsidR="0022607A" w:rsidRPr="007B1C7D" w:rsidRDefault="00ED01AC" w:rsidP="007B1C7D">
      <w:pPr>
        <w:ind w:left="1440"/>
        <w:rPr>
          <w:rFonts w:eastAsiaTheme="minorHAnsi"/>
          <w:color w:val="000000"/>
          <w:sz w:val="20"/>
          <w:szCs w:val="20"/>
          <w:lang w:val="en-GB"/>
        </w:rPr>
      </w:pPr>
      <w:r w:rsidRPr="007B1C7D">
        <w:rPr>
          <w:rFonts w:eastAsiaTheme="minorHAnsi"/>
          <w:color w:val="000096"/>
          <w:sz w:val="20"/>
          <w:szCs w:val="20"/>
          <w:lang w:val="en-GB"/>
        </w:rPr>
        <w:t>&lt;revision-concordance-table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project-number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"RP0408"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</w:t>
      </w:r>
      <w:proofErr w:type="spellStart"/>
      <w:r w:rsidRPr="007B1C7D">
        <w:rPr>
          <w:rFonts w:eastAsiaTheme="minorHAnsi"/>
          <w:color w:val="F5844C"/>
          <w:sz w:val="20"/>
          <w:szCs w:val="20"/>
          <w:lang w:val="en-GB"/>
        </w:rPr>
        <w:t>noc</w:t>
      </w:r>
      <w:proofErr w:type="spellEnd"/>
      <w:r w:rsidRPr="007B1C7D">
        <w:rPr>
          <w:rFonts w:eastAsiaTheme="minorHAnsi"/>
          <w:color w:val="F5844C"/>
          <w:sz w:val="20"/>
          <w:szCs w:val="20"/>
          <w:lang w:val="en-GB"/>
        </w:rPr>
        <w:t>-number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"346"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publication-date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"2017-01-01"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"C"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A47B88/00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Pr="007B1C7D">
        <w:rPr>
          <w:rFonts w:eastAsiaTheme="minorHAnsi"/>
          <w:color w:val="993300"/>
          <w:sz w:val="20"/>
          <w:szCs w:val="20"/>
          <w:lang w:val="en-GB"/>
        </w:rPr>
        <w:t>"intellectual"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A47B88/00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A47B88/90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A47B88/969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A47B88/981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A47B88/988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t>A47B88/994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</w:r>
      <w:r w:rsidRPr="007B1C7D">
        <w:rPr>
          <w:rFonts w:eastAsiaTheme="minorHAnsi"/>
          <w:color w:val="000000"/>
          <w:sz w:val="20"/>
          <w:szCs w:val="20"/>
          <w:lang w:val="en-GB"/>
        </w:rPr>
        <w:lastRenderedPageBreak/>
        <w:t xml:space="preserve">    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</w:p>
    <w:p w:rsidR="00EB19C6" w:rsidRPr="007B1C7D" w:rsidRDefault="0022607A" w:rsidP="007B1C7D">
      <w:pPr>
        <w:ind w:left="1440" w:firstLine="720"/>
        <w:rPr>
          <w:rFonts w:eastAsiaTheme="minorHAnsi"/>
          <w:b/>
          <w:color w:val="993300"/>
          <w:sz w:val="20"/>
          <w:szCs w:val="20"/>
          <w:lang w:val="en-GB"/>
        </w:rPr>
      </w:pPr>
      <w:r w:rsidRPr="007B1C7D">
        <w:rPr>
          <w:rFonts w:eastAsiaTheme="minorHAnsi"/>
          <w:b/>
          <w:color w:val="993300"/>
          <w:sz w:val="20"/>
          <w:szCs w:val="20"/>
          <w:lang w:val="en-GB"/>
        </w:rPr>
        <w:t>…</w:t>
      </w:r>
      <w:r w:rsidRPr="007B1C7D">
        <w:rPr>
          <w:rFonts w:eastAsiaTheme="minorHAnsi"/>
          <w:b/>
          <w:color w:val="993300"/>
          <w:sz w:val="20"/>
          <w:szCs w:val="20"/>
          <w:lang w:val="en-GB"/>
        </w:rPr>
        <w:br/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"Q"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A47B88/483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"intellectual"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A47B88/483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A47B88/497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"Q"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A47B88/487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"intellectual"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A47B88/487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A47B88/497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"Q"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A47B88/90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"intellectual"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A47B88/90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A47B88/969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A47B88/981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A47B88/988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A47B88/994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"D"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A47B2210/0086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"administrative"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A47B88/50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"D"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A47B2210/0089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"administrative"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A47B88/53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&lt;revision-concordance-item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amendment-type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"C"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E05F5/00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&lt;/classification-symbol&gt;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&lt;transferred-to</w:t>
      </w:r>
      <w:r w:rsidR="00ED01AC" w:rsidRPr="007B1C7D">
        <w:rPr>
          <w:rFonts w:eastAsiaTheme="minorHAnsi"/>
          <w:color w:val="F5844C"/>
          <w:sz w:val="20"/>
          <w:szCs w:val="20"/>
          <w:lang w:val="en-GB"/>
        </w:rPr>
        <w:t xml:space="preserve"> transfer-type</w:t>
      </w:r>
      <w:r w:rsidR="00ED01AC" w:rsidRPr="007B1C7D">
        <w:rPr>
          <w:rFonts w:eastAsiaTheme="minorHAnsi"/>
          <w:color w:val="FF8040"/>
          <w:sz w:val="20"/>
          <w:szCs w:val="20"/>
          <w:lang w:val="en-GB"/>
        </w:rPr>
        <w:t>=</w:t>
      </w:r>
      <w:r w:rsidR="00ED01AC" w:rsidRPr="007B1C7D">
        <w:rPr>
          <w:rFonts w:eastAsiaTheme="minorHAnsi"/>
          <w:color w:val="993300"/>
          <w:sz w:val="20"/>
          <w:szCs w:val="20"/>
          <w:lang w:val="en-GB"/>
        </w:rPr>
        <w:t>"intellectual"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E05F5/00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A47B88/473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t>A47B88/477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&lt;/target-symbol&gt;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&lt;/transferred-to&gt;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  <w:t xml:space="preserve">    </w:t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&lt;/revision-concordance-item&gt;</w:t>
      </w:r>
      <w:r w:rsidR="00ED01AC" w:rsidRPr="007B1C7D">
        <w:rPr>
          <w:rFonts w:eastAsiaTheme="minorHAnsi"/>
          <w:color w:val="000000"/>
          <w:sz w:val="20"/>
          <w:szCs w:val="20"/>
          <w:lang w:val="en-GB"/>
        </w:rPr>
        <w:br/>
      </w:r>
      <w:r w:rsidR="00ED01AC" w:rsidRPr="007B1C7D">
        <w:rPr>
          <w:rFonts w:eastAsiaTheme="minorHAnsi"/>
          <w:color w:val="000096"/>
          <w:sz w:val="20"/>
          <w:szCs w:val="20"/>
          <w:lang w:val="en-GB"/>
        </w:rPr>
        <w:t>&lt;/revision-concordance-table&gt;</w:t>
      </w:r>
    </w:p>
    <w:sectPr w:rsidR="00EB19C6" w:rsidRPr="007B1C7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F5878"/>
    <w:multiLevelType w:val="hybridMultilevel"/>
    <w:tmpl w:val="A2D2C122"/>
    <w:lvl w:ilvl="0" w:tplc="0BD42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0B"/>
    <w:rsid w:val="00027A9F"/>
    <w:rsid w:val="000E4F6D"/>
    <w:rsid w:val="00185EB1"/>
    <w:rsid w:val="001A250E"/>
    <w:rsid w:val="0022607A"/>
    <w:rsid w:val="004879F1"/>
    <w:rsid w:val="00496949"/>
    <w:rsid w:val="007214A5"/>
    <w:rsid w:val="007B1C7D"/>
    <w:rsid w:val="00A60B0D"/>
    <w:rsid w:val="00BB0F1F"/>
    <w:rsid w:val="00D65C6A"/>
    <w:rsid w:val="00EB19C6"/>
    <w:rsid w:val="00ED01AC"/>
    <w:rsid w:val="00F0780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3219E-6BDE-44D6-BEA0-5576ED1E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780B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0780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B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EB66A-784E-440D-A3AD-7A450153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Patent and Trademark Office</Company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Virginia N.</dc:creator>
  <cp:keywords/>
  <dc:description/>
  <cp:lastModifiedBy>Wang, Li</cp:lastModifiedBy>
  <cp:revision>21</cp:revision>
  <dcterms:created xsi:type="dcterms:W3CDTF">2016-11-14T20:41:00Z</dcterms:created>
  <dcterms:modified xsi:type="dcterms:W3CDTF">2016-11-15T17:59:00Z</dcterms:modified>
</cp:coreProperties>
</file>